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FD" w:rsidRDefault="003C70FD" w:rsidP="003C70FD">
      <w:pPr>
        <w:spacing w:after="0" w:line="240" w:lineRule="auto"/>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TALKING </w:t>
      </w:r>
      <w:proofErr w:type="spellStart"/>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PARTNERS</w:t>
      </w:r>
      <w:r w:rsidR="002236C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@Primary</w:t>
      </w:r>
      <w:proofErr w:type="spellEnd"/>
    </w:p>
    <w:p w:rsidR="00473DCF" w:rsidRPr="008C6C13" w:rsidRDefault="00473DCF" w:rsidP="003C70FD">
      <w:pPr>
        <w:spacing w:after="0" w:line="240" w:lineRule="auto"/>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C70FD" w:rsidRDefault="003C70FD" w:rsidP="003C70FD">
      <w:pPr>
        <w:spacing w:after="0" w:line="240" w:lineRule="auto"/>
        <w:rPr>
          <w:b/>
        </w:rPr>
      </w:pPr>
    </w:p>
    <w:p w:rsidR="002E057E" w:rsidRDefault="002E057E" w:rsidP="003C70FD">
      <w:pPr>
        <w:spacing w:after="0" w:line="240" w:lineRule="auto"/>
        <w:rPr>
          <w:b/>
        </w:rPr>
      </w:pPr>
    </w:p>
    <w:p w:rsidR="003C70FD" w:rsidRDefault="003C70FD" w:rsidP="003C70FD">
      <w:pPr>
        <w:spacing w:after="0" w:line="240" w:lineRule="auto"/>
        <w:rPr>
          <w:b/>
        </w:rPr>
      </w:pPr>
      <w:r w:rsidRPr="007F6390">
        <w:rPr>
          <w:b/>
        </w:rPr>
        <w:t>What is Talking Partners?</w:t>
      </w:r>
    </w:p>
    <w:p w:rsidR="003C70FD" w:rsidRDefault="003C70FD" w:rsidP="003C70FD">
      <w:pPr>
        <w:spacing w:after="0" w:line="240" w:lineRule="auto"/>
      </w:pPr>
      <w:r>
        <w:t>Talking Partners is a structured oral language programme which raises levels of achievement by improving children’s listenin</w:t>
      </w:r>
      <w:r w:rsidR="002C6324">
        <w:t xml:space="preserve">g and speaking skills. It is </w:t>
      </w:r>
      <w:proofErr w:type="gramStart"/>
      <w:r w:rsidR="002C6324">
        <w:t xml:space="preserve">an </w:t>
      </w:r>
      <w:r>
        <w:t>evidence</w:t>
      </w:r>
      <w:proofErr w:type="gramEnd"/>
      <w:r>
        <w:t xml:space="preserve"> based, targeted, time limited (10 weeks) intervention that can be used with children from EYFS to KS2.</w:t>
      </w:r>
    </w:p>
    <w:p w:rsidR="003C70FD" w:rsidRDefault="003C70FD" w:rsidP="003C70FD">
      <w:pPr>
        <w:spacing w:after="0" w:line="240" w:lineRule="auto"/>
      </w:pPr>
    </w:p>
    <w:p w:rsidR="003C70FD" w:rsidRDefault="003C70FD" w:rsidP="003C70FD">
      <w:pPr>
        <w:spacing w:after="0" w:line="240" w:lineRule="auto"/>
        <w:rPr>
          <w:b/>
        </w:rPr>
      </w:pPr>
      <w:r>
        <w:rPr>
          <w:b/>
        </w:rPr>
        <w:t>Who is Talking Partners for?</w:t>
      </w:r>
    </w:p>
    <w:p w:rsidR="003C70FD" w:rsidRPr="00004216" w:rsidRDefault="003C70FD" w:rsidP="003C70FD">
      <w:pPr>
        <w:spacing w:after="0" w:line="240" w:lineRule="auto"/>
      </w:pPr>
      <w:r w:rsidRPr="00004216">
        <w:t>Talking Partners is for pupils who are:</w:t>
      </w:r>
    </w:p>
    <w:p w:rsidR="003C70FD" w:rsidRPr="00004216" w:rsidRDefault="003C70FD" w:rsidP="003C70FD">
      <w:pPr>
        <w:pStyle w:val="ListParagraph"/>
        <w:numPr>
          <w:ilvl w:val="0"/>
          <w:numId w:val="1"/>
        </w:numPr>
        <w:spacing w:after="0" w:line="240" w:lineRule="auto"/>
      </w:pPr>
      <w:r w:rsidRPr="00004216">
        <w:t xml:space="preserve">Lacking in </w:t>
      </w:r>
      <w:r>
        <w:t xml:space="preserve">skills and </w:t>
      </w:r>
      <w:r w:rsidRPr="00004216">
        <w:t>confidence as speakers and listeners</w:t>
      </w:r>
    </w:p>
    <w:p w:rsidR="003C70FD" w:rsidRPr="00004216" w:rsidRDefault="003C70FD" w:rsidP="003C70FD">
      <w:pPr>
        <w:pStyle w:val="ListParagraph"/>
        <w:numPr>
          <w:ilvl w:val="0"/>
          <w:numId w:val="1"/>
        </w:numPr>
        <w:spacing w:after="0" w:line="240" w:lineRule="auto"/>
      </w:pPr>
      <w:r w:rsidRPr="00004216">
        <w:t>EAL learners</w:t>
      </w:r>
    </w:p>
    <w:p w:rsidR="003C70FD" w:rsidRDefault="003C70FD" w:rsidP="003C70FD">
      <w:pPr>
        <w:pStyle w:val="ListParagraph"/>
        <w:numPr>
          <w:ilvl w:val="0"/>
          <w:numId w:val="1"/>
        </w:numPr>
      </w:pPr>
      <w:r w:rsidRPr="00004216">
        <w:t>SEN</w:t>
      </w:r>
    </w:p>
    <w:p w:rsidR="003B4207" w:rsidRPr="00004216" w:rsidRDefault="003B4207" w:rsidP="003C70FD">
      <w:pPr>
        <w:pStyle w:val="ListParagraph"/>
        <w:numPr>
          <w:ilvl w:val="0"/>
          <w:numId w:val="1"/>
        </w:numPr>
      </w:pPr>
      <w:r>
        <w:t>SLCN</w:t>
      </w:r>
      <w:bookmarkStart w:id="0" w:name="_GoBack"/>
      <w:bookmarkEnd w:id="0"/>
    </w:p>
    <w:p w:rsidR="003C70FD" w:rsidRDefault="003B4207" w:rsidP="003C70FD">
      <w:pPr>
        <w:pStyle w:val="ListParagraph"/>
        <w:numPr>
          <w:ilvl w:val="0"/>
          <w:numId w:val="1"/>
        </w:numPr>
      </w:pPr>
      <w:r>
        <w:t xml:space="preserve">SEMH </w:t>
      </w:r>
    </w:p>
    <w:p w:rsidR="003C70FD" w:rsidRDefault="003C70FD" w:rsidP="003C70FD">
      <w:pPr>
        <w:pStyle w:val="ListParagraph"/>
      </w:pPr>
    </w:p>
    <w:p w:rsidR="003C70FD" w:rsidRPr="005B3743" w:rsidRDefault="003C70FD" w:rsidP="003C70FD">
      <w:pPr>
        <w:pStyle w:val="ListParagraph"/>
        <w:ind w:left="0"/>
        <w:rPr>
          <w:b/>
        </w:rPr>
      </w:pPr>
      <w:r>
        <w:rPr>
          <w:b/>
        </w:rPr>
        <w:t>Who delivers Talking Partners?</w:t>
      </w:r>
    </w:p>
    <w:p w:rsidR="003C70FD" w:rsidRDefault="003C70FD" w:rsidP="003C70FD">
      <w:pPr>
        <w:pStyle w:val="ListParagraph"/>
        <w:ind w:left="0"/>
        <w:rPr>
          <w:shd w:val="clear" w:color="auto" w:fill="FFFFFF"/>
        </w:rPr>
      </w:pPr>
      <w:proofErr w:type="gramStart"/>
      <w:r>
        <w:rPr>
          <w:shd w:val="clear" w:color="auto" w:fill="FFFFFF"/>
        </w:rPr>
        <w:t xml:space="preserve">Experienced TAs </w:t>
      </w:r>
      <w:r w:rsidRPr="005B3743">
        <w:rPr>
          <w:shd w:val="clear" w:color="auto" w:fill="FFFFFF"/>
        </w:rPr>
        <w:t xml:space="preserve">and HLTAs </w:t>
      </w:r>
      <w:r>
        <w:rPr>
          <w:shd w:val="clear" w:color="auto" w:fill="FFFFFF"/>
        </w:rPr>
        <w:t>after receiving</w:t>
      </w:r>
      <w:r w:rsidRPr="005B3743">
        <w:rPr>
          <w:shd w:val="clear" w:color="auto" w:fill="FFFFFF"/>
        </w:rPr>
        <w:t xml:space="preserve"> 2-days of intensive training</w:t>
      </w:r>
      <w:r>
        <w:rPr>
          <w:shd w:val="clear" w:color="auto" w:fill="FFFFFF"/>
        </w:rPr>
        <w:t xml:space="preserve"> to become trained </w:t>
      </w:r>
      <w:r w:rsidRPr="009A4270">
        <w:rPr>
          <w:i/>
          <w:shd w:val="clear" w:color="auto" w:fill="FFFFFF"/>
        </w:rPr>
        <w:t>partners</w:t>
      </w:r>
      <w:r w:rsidRPr="005B3743">
        <w:rPr>
          <w:shd w:val="clear" w:color="auto" w:fill="FFFFFF"/>
        </w:rPr>
        <w:t>.</w:t>
      </w:r>
      <w:proofErr w:type="gramEnd"/>
      <w:r>
        <w:rPr>
          <w:shd w:val="clear" w:color="auto" w:fill="FFFFFF"/>
        </w:rPr>
        <w:t xml:space="preserve"> A teacher (</w:t>
      </w:r>
      <w:r w:rsidRPr="005B3743">
        <w:rPr>
          <w:shd w:val="clear" w:color="auto" w:fill="FFFFFF"/>
        </w:rPr>
        <w:t>also expected to attend the training</w:t>
      </w:r>
      <w:r>
        <w:rPr>
          <w:shd w:val="clear" w:color="auto" w:fill="FFFFFF"/>
        </w:rPr>
        <w:t>)</w:t>
      </w:r>
      <w:r w:rsidRPr="005B3743">
        <w:rPr>
          <w:shd w:val="clear" w:color="auto" w:fill="FFFFFF"/>
        </w:rPr>
        <w:t>, is appointed as the school coordinator</w:t>
      </w:r>
      <w:r>
        <w:rPr>
          <w:shd w:val="clear" w:color="auto" w:fill="FFFFFF"/>
        </w:rPr>
        <w:t xml:space="preserve"> and monitors the intervention. Partners </w:t>
      </w:r>
      <w:r w:rsidRPr="005B3743">
        <w:rPr>
          <w:shd w:val="clear" w:color="auto" w:fill="FFFFFF"/>
        </w:rPr>
        <w:t>receive a training pack, which contains full descriptions of activities, frameworks for teaching and assessment materials to support delivery and measure impac</w:t>
      </w:r>
      <w:r>
        <w:rPr>
          <w:shd w:val="clear" w:color="auto" w:fill="FFFFFF"/>
        </w:rPr>
        <w:t>t.</w:t>
      </w:r>
    </w:p>
    <w:p w:rsidR="003C70FD" w:rsidRDefault="003C70FD" w:rsidP="003C70FD">
      <w:pPr>
        <w:pStyle w:val="ListParagraph"/>
        <w:ind w:left="0"/>
        <w:rPr>
          <w:shd w:val="clear" w:color="auto" w:fill="FFFFFF"/>
        </w:rPr>
      </w:pPr>
    </w:p>
    <w:p w:rsidR="003C70FD" w:rsidRDefault="003C70FD" w:rsidP="003C70FD">
      <w:pPr>
        <w:pStyle w:val="ListParagraph"/>
        <w:ind w:left="0"/>
        <w:rPr>
          <w:b/>
          <w:shd w:val="clear" w:color="auto" w:fill="FFFFFF"/>
        </w:rPr>
      </w:pPr>
      <w:r>
        <w:rPr>
          <w:b/>
          <w:shd w:val="clear" w:color="auto" w:fill="FFFFFF"/>
        </w:rPr>
        <w:t>How is Talking Partners delivered?</w:t>
      </w:r>
    </w:p>
    <w:p w:rsidR="003C70FD" w:rsidRDefault="003C70FD" w:rsidP="003C70FD">
      <w:pPr>
        <w:pStyle w:val="ListParagraph"/>
        <w:ind w:left="0"/>
        <w:rPr>
          <w:shd w:val="clear" w:color="auto" w:fill="FFFFFF"/>
        </w:rPr>
      </w:pPr>
      <w:r w:rsidRPr="003A30E2">
        <w:rPr>
          <w:shd w:val="clear" w:color="auto" w:fill="FFFFFF"/>
        </w:rPr>
        <w:t>Trained partners work with groups of three pupils for twenty</w:t>
      </w:r>
      <w:r>
        <w:rPr>
          <w:shd w:val="clear" w:color="auto" w:fill="FFFFFF"/>
        </w:rPr>
        <w:t xml:space="preserve"> five</w:t>
      </w:r>
      <w:r w:rsidRPr="003A30E2">
        <w:rPr>
          <w:shd w:val="clear" w:color="auto" w:fill="FFFFFF"/>
        </w:rPr>
        <w:t xml:space="preserve"> minutes three times a week for ten weeks, using activities that have been specifically designed to support the development of oral language skills required for academic success. </w:t>
      </w:r>
    </w:p>
    <w:p w:rsidR="003C70FD" w:rsidRDefault="003C70FD" w:rsidP="003C70FD">
      <w:pPr>
        <w:pStyle w:val="ListParagraph"/>
        <w:ind w:left="0"/>
        <w:rPr>
          <w:shd w:val="clear" w:color="auto" w:fill="FFFFFF"/>
        </w:rPr>
      </w:pPr>
    </w:p>
    <w:p w:rsidR="003C70FD" w:rsidRDefault="003C70FD" w:rsidP="003C70FD">
      <w:pPr>
        <w:shd w:val="clear" w:color="auto" w:fill="FFFFFF"/>
        <w:spacing w:after="0" w:line="240" w:lineRule="auto"/>
        <w:outlineLvl w:val="2"/>
        <w:rPr>
          <w:rFonts w:eastAsia="Times New Roman"/>
          <w:b/>
          <w:bCs/>
          <w:lang w:eastAsia="en-GB"/>
        </w:rPr>
      </w:pPr>
      <w:r>
        <w:rPr>
          <w:rFonts w:eastAsia="Times New Roman"/>
          <w:b/>
          <w:bCs/>
          <w:lang w:eastAsia="en-GB"/>
        </w:rPr>
        <w:t>How effective is Talking Partners?</w:t>
      </w:r>
    </w:p>
    <w:p w:rsidR="003C70FD" w:rsidRDefault="003C70FD" w:rsidP="003C70FD">
      <w:pPr>
        <w:shd w:val="clear" w:color="auto" w:fill="FFFFFF"/>
        <w:spacing w:after="0" w:line="240" w:lineRule="auto"/>
        <w:outlineLvl w:val="2"/>
        <w:rPr>
          <w:rFonts w:eastAsia="Times New Roman"/>
          <w:bCs/>
          <w:lang w:eastAsia="en-GB"/>
        </w:rPr>
      </w:pPr>
      <w:r>
        <w:rPr>
          <w:rFonts w:eastAsia="Times New Roman"/>
          <w:bCs/>
          <w:lang w:eastAsia="en-GB"/>
        </w:rPr>
        <w:t xml:space="preserve">Talking Partners is an evidence based intervention using quantitative and qualitative data to measure impact. One of the assessment tools used is The Renfrew test which provides age levels for information content and grammatical usage.  In line with results recorded in schools in England, Warwickshire schools delivering the Talking Partners programme recorded an average gain of 18 months in 10 weeks in oral language competence. One Warwickshire Y5 pupil’s information age improved by 2.5 years and his grammar usage by a staggering 4 years in 10 weeks.  Another EAL pupil in Y1 made gains of 2 years for information content and 3 years on grammatical usage. </w:t>
      </w:r>
    </w:p>
    <w:p w:rsidR="003C70FD" w:rsidRDefault="003C70FD" w:rsidP="003C70FD">
      <w:pPr>
        <w:shd w:val="clear" w:color="auto" w:fill="FFFFFF"/>
        <w:spacing w:after="0" w:line="240" w:lineRule="auto"/>
        <w:outlineLvl w:val="2"/>
        <w:rPr>
          <w:rFonts w:eastAsia="Times New Roman"/>
          <w:bCs/>
          <w:lang w:eastAsia="en-GB"/>
        </w:rPr>
      </w:pPr>
    </w:p>
    <w:p w:rsidR="00473DCF" w:rsidRDefault="00473DCF" w:rsidP="003C70FD">
      <w:pPr>
        <w:shd w:val="clear" w:color="auto" w:fill="FFFFFF"/>
        <w:spacing w:after="0" w:line="240" w:lineRule="auto"/>
        <w:outlineLvl w:val="2"/>
        <w:rPr>
          <w:rFonts w:eastAsia="Times New Roman"/>
          <w:b/>
          <w:bCs/>
          <w:lang w:eastAsia="en-GB"/>
        </w:rPr>
      </w:pPr>
    </w:p>
    <w:p w:rsidR="00584430" w:rsidRDefault="00773172" w:rsidP="00171E9B">
      <w:pPr>
        <w:shd w:val="clear" w:color="auto" w:fill="FFFFFF"/>
        <w:spacing w:after="0" w:line="240" w:lineRule="auto"/>
        <w:outlineLvl w:val="2"/>
        <w:rPr>
          <w:rFonts w:eastAsia="Times New Roman"/>
          <w:b/>
          <w:bCs/>
          <w:lang w:eastAsia="en-GB"/>
        </w:rPr>
      </w:pPr>
      <w:r>
        <w:rPr>
          <w:rFonts w:eastAsia="Times New Roman"/>
          <w:b/>
          <w:bCs/>
          <w:lang w:eastAsia="en-GB"/>
        </w:rPr>
        <w:t>What is the length of the training?</w:t>
      </w:r>
    </w:p>
    <w:p w:rsidR="00171E9B" w:rsidRPr="00171E9B" w:rsidRDefault="00171E9B" w:rsidP="00171E9B">
      <w:pPr>
        <w:shd w:val="clear" w:color="auto" w:fill="FFFFFF"/>
        <w:spacing w:after="0" w:line="240" w:lineRule="auto"/>
        <w:outlineLvl w:val="2"/>
        <w:rPr>
          <w:rFonts w:eastAsia="Times New Roman"/>
          <w:bCs/>
          <w:lang w:eastAsia="en-GB"/>
        </w:rPr>
      </w:pPr>
      <w:r>
        <w:rPr>
          <w:rFonts w:eastAsia="Times New Roman"/>
          <w:bCs/>
          <w:lang w:eastAsia="en-GB"/>
        </w:rPr>
        <w:t>Talking Partners is</w:t>
      </w:r>
      <w:r w:rsidR="00773172">
        <w:rPr>
          <w:rFonts w:eastAsia="Times New Roman"/>
          <w:bCs/>
          <w:lang w:eastAsia="en-GB"/>
        </w:rPr>
        <w:t xml:space="preserve"> usually</w:t>
      </w:r>
      <w:r w:rsidR="006469A1">
        <w:rPr>
          <w:rFonts w:eastAsia="Times New Roman"/>
          <w:bCs/>
          <w:lang w:eastAsia="en-GB"/>
        </w:rPr>
        <w:t xml:space="preserve"> a 1.5</w:t>
      </w:r>
      <w:r>
        <w:rPr>
          <w:rFonts w:eastAsia="Times New Roman"/>
          <w:bCs/>
          <w:lang w:eastAsia="en-GB"/>
        </w:rPr>
        <w:t xml:space="preserve"> day training course.</w:t>
      </w:r>
      <w:r w:rsidR="00773172">
        <w:rPr>
          <w:rFonts w:eastAsia="Times New Roman"/>
          <w:bCs/>
          <w:lang w:eastAsia="en-GB"/>
        </w:rPr>
        <w:t xml:space="preserve">  Bespoke packages can be arranged e.g. a series of twilights, depending on the number of delegates.</w:t>
      </w:r>
      <w:r>
        <w:rPr>
          <w:rFonts w:eastAsia="Times New Roman"/>
          <w:bCs/>
          <w:lang w:eastAsia="en-GB"/>
        </w:rPr>
        <w:t xml:space="preserve">  The course includes dedicated resources and trainer manual</w:t>
      </w:r>
      <w:r w:rsidR="00773172">
        <w:rPr>
          <w:rFonts w:eastAsia="Times New Roman"/>
          <w:bCs/>
          <w:lang w:eastAsia="en-GB"/>
        </w:rPr>
        <w:t>.</w:t>
      </w:r>
    </w:p>
    <w:sectPr w:rsidR="00171E9B" w:rsidRPr="00171E9B" w:rsidSect="004C11F5">
      <w:headerReference w:type="even" r:id="rId8"/>
      <w:headerReference w:type="default" r:id="rId9"/>
      <w:headerReference w:type="first" r:id="rId10"/>
      <w:pgSz w:w="11906" w:h="16838"/>
      <w:pgMar w:top="1440" w:right="1440" w:bottom="1440" w:left="1440" w:header="708" w:footer="708" w:gutter="0"/>
      <w:pgBorders w:offsetFrom="page">
        <w:top w:val="thinThickSmallGap" w:sz="24" w:space="24" w:color="984806" w:themeColor="accent6" w:themeShade="80"/>
        <w:left w:val="thinThickSmallGap" w:sz="24" w:space="24" w:color="984806" w:themeColor="accent6" w:themeShade="80"/>
        <w:bottom w:val="thinThickSmallGap" w:sz="24" w:space="24" w:color="984806" w:themeColor="accent6" w:themeShade="80"/>
        <w:right w:val="thinThickSmallGap" w:sz="24" w:space="24" w:color="984806"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D7" w:rsidRDefault="00C352D7" w:rsidP="004C11F5">
      <w:pPr>
        <w:spacing w:after="0" w:line="240" w:lineRule="auto"/>
      </w:pPr>
      <w:r>
        <w:separator/>
      </w:r>
    </w:p>
  </w:endnote>
  <w:endnote w:type="continuationSeparator" w:id="0">
    <w:p w:rsidR="00C352D7" w:rsidRDefault="00C352D7" w:rsidP="004C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D7" w:rsidRDefault="00C352D7" w:rsidP="004C11F5">
      <w:pPr>
        <w:spacing w:after="0" w:line="240" w:lineRule="auto"/>
      </w:pPr>
      <w:r>
        <w:separator/>
      </w:r>
    </w:p>
  </w:footnote>
  <w:footnote w:type="continuationSeparator" w:id="0">
    <w:p w:rsidR="00C352D7" w:rsidRDefault="00C352D7" w:rsidP="004C1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F5" w:rsidRDefault="00C352D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6089" o:spid="_x0000_s2059" type="#_x0000_t75" style="position:absolute;margin-left:0;margin-top:0;width:451.2pt;height:633.2pt;z-index:-251657216;mso-position-horizontal:center;mso-position-horizontal-relative:margin;mso-position-vertical:center;mso-position-vertical-relative:margin" o:allowincell="f">
          <v:imagedata r:id="rId1" o:title="WES EMTA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F5" w:rsidRDefault="00C352D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6090" o:spid="_x0000_s2060" type="#_x0000_t75" style="position:absolute;margin-left:0;margin-top:0;width:451.2pt;height:633.2pt;z-index:-251656192;mso-position-horizontal:center;mso-position-horizontal-relative:margin;mso-position-vertical:center;mso-position-vertical-relative:margin" o:allowincell="f">
          <v:imagedata r:id="rId1" o:title="WES EMTAS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F5" w:rsidRDefault="00C352D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6088" o:spid="_x0000_s2058" type="#_x0000_t75" style="position:absolute;margin-left:0;margin-top:0;width:451.2pt;height:633.2pt;z-index:-251658240;mso-position-horizontal:center;mso-position-horizontal-relative:margin;mso-position-vertical:center;mso-position-vertical-relative:margin" o:allowincell="f">
          <v:imagedata r:id="rId1" o:title="WES EMTA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318AD"/>
    <w:multiLevelType w:val="hybridMultilevel"/>
    <w:tmpl w:val="AB62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F5"/>
    <w:rsid w:val="00014F4B"/>
    <w:rsid w:val="00034E04"/>
    <w:rsid w:val="000976AC"/>
    <w:rsid w:val="000A620A"/>
    <w:rsid w:val="000E7983"/>
    <w:rsid w:val="00171E9B"/>
    <w:rsid w:val="00192A88"/>
    <w:rsid w:val="002236C1"/>
    <w:rsid w:val="002371EF"/>
    <w:rsid w:val="00250F66"/>
    <w:rsid w:val="002A22DB"/>
    <w:rsid w:val="002B5C55"/>
    <w:rsid w:val="002C6324"/>
    <w:rsid w:val="002E057E"/>
    <w:rsid w:val="00320DD6"/>
    <w:rsid w:val="003265DD"/>
    <w:rsid w:val="00331CAF"/>
    <w:rsid w:val="0036163B"/>
    <w:rsid w:val="00364647"/>
    <w:rsid w:val="00376CAD"/>
    <w:rsid w:val="003B4207"/>
    <w:rsid w:val="003C70FD"/>
    <w:rsid w:val="00413FC9"/>
    <w:rsid w:val="00433C0B"/>
    <w:rsid w:val="00473DCF"/>
    <w:rsid w:val="004C11F5"/>
    <w:rsid w:val="0050583F"/>
    <w:rsid w:val="00584430"/>
    <w:rsid w:val="00614765"/>
    <w:rsid w:val="006469A1"/>
    <w:rsid w:val="00656370"/>
    <w:rsid w:val="006B4C35"/>
    <w:rsid w:val="006D6B05"/>
    <w:rsid w:val="006E14FC"/>
    <w:rsid w:val="00705AC1"/>
    <w:rsid w:val="007445D2"/>
    <w:rsid w:val="00773172"/>
    <w:rsid w:val="007E7FF2"/>
    <w:rsid w:val="00840470"/>
    <w:rsid w:val="00873B6B"/>
    <w:rsid w:val="008C6C13"/>
    <w:rsid w:val="0091270A"/>
    <w:rsid w:val="00922EB3"/>
    <w:rsid w:val="009B5CFB"/>
    <w:rsid w:val="00A54961"/>
    <w:rsid w:val="00A91115"/>
    <w:rsid w:val="00B30E70"/>
    <w:rsid w:val="00B3392C"/>
    <w:rsid w:val="00B63E7C"/>
    <w:rsid w:val="00BF45CA"/>
    <w:rsid w:val="00C352D7"/>
    <w:rsid w:val="00C465EC"/>
    <w:rsid w:val="00CA5404"/>
    <w:rsid w:val="00CB434B"/>
    <w:rsid w:val="00CD7241"/>
    <w:rsid w:val="00CF0467"/>
    <w:rsid w:val="00D32218"/>
    <w:rsid w:val="00DA3511"/>
    <w:rsid w:val="00DA7F9A"/>
    <w:rsid w:val="00DB3E51"/>
    <w:rsid w:val="00E35F53"/>
    <w:rsid w:val="00EE6DDA"/>
    <w:rsid w:val="00F31691"/>
    <w:rsid w:val="00F97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F5"/>
    <w:pPr>
      <w:ind w:left="720"/>
      <w:contextualSpacing/>
    </w:pPr>
  </w:style>
  <w:style w:type="paragraph" w:styleId="BalloonText">
    <w:name w:val="Balloon Text"/>
    <w:basedOn w:val="Normal"/>
    <w:link w:val="BalloonTextChar"/>
    <w:uiPriority w:val="99"/>
    <w:semiHidden/>
    <w:unhideWhenUsed/>
    <w:rsid w:val="004C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F5"/>
    <w:rPr>
      <w:rFonts w:ascii="Tahoma" w:hAnsi="Tahoma" w:cs="Tahoma"/>
      <w:sz w:val="16"/>
      <w:szCs w:val="16"/>
    </w:rPr>
  </w:style>
  <w:style w:type="character" w:styleId="Hyperlink">
    <w:name w:val="Hyperlink"/>
    <w:basedOn w:val="DefaultParagraphFont"/>
    <w:uiPriority w:val="99"/>
    <w:rsid w:val="004C11F5"/>
    <w:rPr>
      <w:color w:val="0000FF" w:themeColor="hyperlink"/>
      <w:u w:val="single"/>
    </w:rPr>
  </w:style>
  <w:style w:type="paragraph" w:styleId="Header">
    <w:name w:val="header"/>
    <w:basedOn w:val="Normal"/>
    <w:link w:val="HeaderChar"/>
    <w:uiPriority w:val="99"/>
    <w:unhideWhenUsed/>
    <w:rsid w:val="004C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1F5"/>
  </w:style>
  <w:style w:type="paragraph" w:styleId="Footer">
    <w:name w:val="footer"/>
    <w:basedOn w:val="Normal"/>
    <w:link w:val="FooterChar"/>
    <w:uiPriority w:val="99"/>
    <w:unhideWhenUsed/>
    <w:rsid w:val="004C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5"/>
  </w:style>
  <w:style w:type="character" w:styleId="FollowedHyperlink">
    <w:name w:val="FollowedHyperlink"/>
    <w:basedOn w:val="DefaultParagraphFont"/>
    <w:uiPriority w:val="99"/>
    <w:semiHidden/>
    <w:unhideWhenUsed/>
    <w:rsid w:val="000E79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F5"/>
    <w:pPr>
      <w:ind w:left="720"/>
      <w:contextualSpacing/>
    </w:pPr>
  </w:style>
  <w:style w:type="paragraph" w:styleId="BalloonText">
    <w:name w:val="Balloon Text"/>
    <w:basedOn w:val="Normal"/>
    <w:link w:val="BalloonTextChar"/>
    <w:uiPriority w:val="99"/>
    <w:semiHidden/>
    <w:unhideWhenUsed/>
    <w:rsid w:val="004C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F5"/>
    <w:rPr>
      <w:rFonts w:ascii="Tahoma" w:hAnsi="Tahoma" w:cs="Tahoma"/>
      <w:sz w:val="16"/>
      <w:szCs w:val="16"/>
    </w:rPr>
  </w:style>
  <w:style w:type="character" w:styleId="Hyperlink">
    <w:name w:val="Hyperlink"/>
    <w:basedOn w:val="DefaultParagraphFont"/>
    <w:uiPriority w:val="99"/>
    <w:rsid w:val="004C11F5"/>
    <w:rPr>
      <w:color w:val="0000FF" w:themeColor="hyperlink"/>
      <w:u w:val="single"/>
    </w:rPr>
  </w:style>
  <w:style w:type="paragraph" w:styleId="Header">
    <w:name w:val="header"/>
    <w:basedOn w:val="Normal"/>
    <w:link w:val="HeaderChar"/>
    <w:uiPriority w:val="99"/>
    <w:unhideWhenUsed/>
    <w:rsid w:val="004C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1F5"/>
  </w:style>
  <w:style w:type="paragraph" w:styleId="Footer">
    <w:name w:val="footer"/>
    <w:basedOn w:val="Normal"/>
    <w:link w:val="FooterChar"/>
    <w:uiPriority w:val="99"/>
    <w:unhideWhenUsed/>
    <w:rsid w:val="004C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5"/>
  </w:style>
  <w:style w:type="character" w:styleId="FollowedHyperlink">
    <w:name w:val="FollowedHyperlink"/>
    <w:basedOn w:val="DefaultParagraphFont"/>
    <w:uiPriority w:val="99"/>
    <w:semiHidden/>
    <w:unhideWhenUsed/>
    <w:rsid w:val="000E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Ajibade</dc:creator>
  <cp:lastModifiedBy>Nikki Ajibade</cp:lastModifiedBy>
  <cp:revision>5</cp:revision>
  <cp:lastPrinted>2016-02-02T16:49:00Z</cp:lastPrinted>
  <dcterms:created xsi:type="dcterms:W3CDTF">2019-09-22T19:17:00Z</dcterms:created>
  <dcterms:modified xsi:type="dcterms:W3CDTF">2019-09-22T19:33:00Z</dcterms:modified>
</cp:coreProperties>
</file>